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CF595" w14:textId="3590CA5D" w:rsidR="005F0545" w:rsidRDefault="005F0545" w:rsidP="006060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="005F46DF" w:rsidRPr="0036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3258C" w:rsidRPr="0036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5F46DF" w:rsidRPr="0036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258C" w:rsidRPr="0036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РАБОТ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1983"/>
      </w:tblGrid>
      <w:tr w:rsidR="006F04D0" w14:paraId="5946DCC1" w14:textId="77777777" w:rsidTr="006F04D0">
        <w:tc>
          <w:tcPr>
            <w:tcW w:w="3261" w:type="dxa"/>
          </w:tcPr>
          <w:p w14:paraId="2C04D463" w14:textId="74771560" w:rsidR="006F04D0" w:rsidRDefault="006F04D0" w:rsidP="006F04D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ОРГАНИЗАЦИЯ-ЗАКАЗЧИК</w:t>
            </w:r>
          </w:p>
        </w:tc>
        <w:tc>
          <w:tcPr>
            <w:tcW w:w="11983" w:type="dxa"/>
            <w:tcBorders>
              <w:bottom w:val="single" w:sz="4" w:space="0" w:color="auto"/>
            </w:tcBorders>
          </w:tcPr>
          <w:p w14:paraId="50549E39" w14:textId="77777777" w:rsidR="006F04D0" w:rsidRDefault="006F04D0" w:rsidP="006F04D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04D0" w14:paraId="05A0B19C" w14:textId="77777777" w:rsidTr="006F04D0">
        <w:tc>
          <w:tcPr>
            <w:tcW w:w="3261" w:type="dxa"/>
          </w:tcPr>
          <w:p w14:paraId="0E8FAF1C" w14:textId="10987597" w:rsidR="006F04D0" w:rsidRDefault="006F04D0" w:rsidP="006F04D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ОРГАНИЗАЦИЯ-ВЛАДЕЛЕЦ СИ</w:t>
            </w:r>
          </w:p>
        </w:tc>
        <w:tc>
          <w:tcPr>
            <w:tcW w:w="11983" w:type="dxa"/>
            <w:tcBorders>
              <w:top w:val="single" w:sz="4" w:space="0" w:color="auto"/>
              <w:bottom w:val="single" w:sz="4" w:space="0" w:color="auto"/>
            </w:tcBorders>
          </w:tcPr>
          <w:p w14:paraId="393D743A" w14:textId="77777777" w:rsidR="006F04D0" w:rsidRDefault="006F04D0" w:rsidP="006060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19FDE3A" w14:textId="77777777" w:rsidR="00CC7A64" w:rsidRPr="0036741F" w:rsidRDefault="00CC7A64" w:rsidP="0060607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984"/>
        <w:gridCol w:w="1559"/>
        <w:gridCol w:w="1418"/>
        <w:gridCol w:w="992"/>
        <w:gridCol w:w="1134"/>
        <w:gridCol w:w="1276"/>
        <w:gridCol w:w="1843"/>
      </w:tblGrid>
      <w:tr w:rsidR="00CC7A64" w:rsidRPr="0036741F" w14:paraId="72D0C9FE" w14:textId="77777777" w:rsidTr="00CC7A64">
        <w:trPr>
          <w:cantSplit/>
          <w:trHeight w:val="525"/>
        </w:trPr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35DFE" w14:textId="78737667" w:rsidR="00CC7A64" w:rsidRDefault="00CC7A64" w:rsidP="00CC7A64">
            <w:pPr>
              <w:pStyle w:val="1"/>
              <w:ind w:left="-57" w:right="-57"/>
              <w:contextualSpacing/>
              <w:jc w:val="center"/>
              <w:rPr>
                <w:b/>
              </w:rPr>
            </w:pPr>
            <w:r w:rsidRPr="0036741F">
              <w:rPr>
                <w:b/>
              </w:rPr>
              <w:t>Наименование средств</w:t>
            </w:r>
            <w:r>
              <w:rPr>
                <w:b/>
              </w:rPr>
              <w:t>а</w:t>
            </w:r>
            <w:r w:rsidRPr="0036741F">
              <w:rPr>
                <w:b/>
              </w:rPr>
              <w:t xml:space="preserve"> измерений</w:t>
            </w:r>
            <w:r w:rsidRPr="005C0DD8">
              <w:rPr>
                <w:b/>
              </w:rPr>
              <w:t xml:space="preserve">, </w:t>
            </w:r>
            <w:r w:rsidRPr="0036741F">
              <w:rPr>
                <w:b/>
              </w:rPr>
              <w:t>тип</w:t>
            </w:r>
            <w:r>
              <w:rPr>
                <w:b/>
              </w:rPr>
              <w:t xml:space="preserve">; </w:t>
            </w:r>
          </w:p>
          <w:p w14:paraId="37D9A029" w14:textId="77777777" w:rsidR="00CC7A64" w:rsidRPr="0036741F" w:rsidRDefault="00CC7A64" w:rsidP="00CC7A64">
            <w:pPr>
              <w:pStyle w:val="1"/>
              <w:ind w:left="-57" w:right="-57"/>
              <w:contextualSpacing/>
              <w:jc w:val="center"/>
              <w:rPr>
                <w:b/>
              </w:rPr>
            </w:pPr>
            <w:r>
              <w:rPr>
                <w:b/>
              </w:rPr>
              <w:t>№ Госреестра</w:t>
            </w:r>
          </w:p>
          <w:p w14:paraId="193068C0" w14:textId="77777777" w:rsidR="00CC7A64" w:rsidRPr="0036741F" w:rsidRDefault="00CC7A64" w:rsidP="00CC7A64">
            <w:pPr>
              <w:pStyle w:val="1"/>
              <w:ind w:left="-57" w:right="-57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D699B" w14:textId="77777777" w:rsidR="00CC7A64" w:rsidRPr="0036741F" w:rsidRDefault="00CC7A64" w:rsidP="00CC7A64">
            <w:pPr>
              <w:pStyle w:val="1"/>
              <w:ind w:left="-57" w:right="-57"/>
              <w:contextualSpacing/>
              <w:jc w:val="center"/>
              <w:rPr>
                <w:b/>
              </w:rPr>
            </w:pPr>
            <w:r w:rsidRPr="0036741F">
              <w:rPr>
                <w:b/>
              </w:rPr>
              <w:t xml:space="preserve">Заводской </w:t>
            </w:r>
          </w:p>
          <w:p w14:paraId="7A491C4C" w14:textId="77777777" w:rsidR="00CC7A64" w:rsidRDefault="00CC7A64" w:rsidP="00CC7A64">
            <w:pPr>
              <w:pStyle w:val="1"/>
              <w:ind w:left="-57" w:right="-57"/>
              <w:contextualSpacing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36741F">
              <w:rPr>
                <w:b/>
              </w:rPr>
              <w:t>омер</w:t>
            </w:r>
          </w:p>
          <w:p w14:paraId="3E9B0C16" w14:textId="2A3CC58D" w:rsidR="00CC7A64" w:rsidRPr="0036741F" w:rsidRDefault="00CC7A64" w:rsidP="00CC7A64">
            <w:pPr>
              <w:pStyle w:val="1"/>
              <w:ind w:left="-57" w:right="-57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(при отсутствии</w:t>
            </w:r>
            <w:r>
              <w:rPr>
                <w:b/>
              </w:rPr>
              <w:t xml:space="preserve"> - </w:t>
            </w:r>
            <w:r>
              <w:rPr>
                <w:b/>
              </w:rPr>
              <w:t xml:space="preserve"> уникальный номер)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74F1" w14:textId="77777777" w:rsidR="00CC7A64" w:rsidRPr="0036741F" w:rsidRDefault="00CC7A64" w:rsidP="00CC7A64">
            <w:pPr>
              <w:pStyle w:val="1"/>
              <w:ind w:left="-57" w:right="-57"/>
              <w:contextualSpacing/>
              <w:jc w:val="center"/>
              <w:rPr>
                <w:b/>
              </w:rPr>
            </w:pPr>
            <w:r w:rsidRPr="0036741F">
              <w:rPr>
                <w:b/>
              </w:rPr>
              <w:t xml:space="preserve">Год </w:t>
            </w:r>
          </w:p>
          <w:p w14:paraId="6732304B" w14:textId="77777777" w:rsidR="00CC7A64" w:rsidRPr="0036741F" w:rsidRDefault="00CC7A64" w:rsidP="00CC7A64">
            <w:pPr>
              <w:pStyle w:val="1"/>
              <w:ind w:left="-57" w:right="-57"/>
              <w:contextualSpacing/>
              <w:jc w:val="center"/>
              <w:rPr>
                <w:b/>
              </w:rPr>
            </w:pPr>
            <w:r w:rsidRPr="0036741F">
              <w:rPr>
                <w:b/>
              </w:rPr>
              <w:t>выпуска</w:t>
            </w:r>
          </w:p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19BD" w14:textId="77777777" w:rsidR="00CC7A64" w:rsidRPr="0036741F" w:rsidRDefault="00CC7A64" w:rsidP="00CC7A64">
            <w:pPr>
              <w:pStyle w:val="1"/>
              <w:ind w:left="-57" w:right="-57"/>
              <w:contextualSpacing/>
              <w:jc w:val="center"/>
              <w:rPr>
                <w:b/>
              </w:rPr>
            </w:pPr>
            <w:r w:rsidRPr="0036741F">
              <w:rPr>
                <w:b/>
              </w:rPr>
              <w:t xml:space="preserve">Сфера </w:t>
            </w:r>
          </w:p>
          <w:p w14:paraId="0B7398EC" w14:textId="21C65CB3" w:rsidR="00CC7A64" w:rsidRPr="0036741F" w:rsidRDefault="00CC7A64" w:rsidP="00CC7A64">
            <w:pPr>
              <w:pStyle w:val="1"/>
              <w:ind w:left="-57" w:right="-57"/>
              <w:contextualSpacing/>
              <w:jc w:val="center"/>
              <w:rPr>
                <w:b/>
                <w:vertAlign w:val="superscript"/>
              </w:rPr>
            </w:pPr>
            <w:r w:rsidRPr="0036741F">
              <w:rPr>
                <w:b/>
              </w:rPr>
              <w:t>госрегулирования</w:t>
            </w:r>
            <w:r w:rsidRPr="0036741F">
              <w:rPr>
                <w:b/>
                <w:vertAlign w:val="superscript"/>
              </w:rPr>
              <w:t>1)</w:t>
            </w:r>
          </w:p>
          <w:p w14:paraId="6CBE49E2" w14:textId="77777777" w:rsidR="00CC7A64" w:rsidRPr="0036741F" w:rsidRDefault="00CC7A64" w:rsidP="00CC7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1F">
              <w:rPr>
                <w:rFonts w:ascii="Times New Roman" w:hAnsi="Times New Roman" w:cs="Times New Roman"/>
                <w:b/>
                <w:sz w:val="20"/>
                <w:szCs w:val="20"/>
              </w:rPr>
              <w:t>(только для поверки)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74C3" w14:textId="77777777" w:rsidR="00CC7A64" w:rsidRPr="0036741F" w:rsidRDefault="00CC7A64" w:rsidP="00CC7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1F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Сопроводи-тельная документация</w:t>
            </w:r>
          </w:p>
          <w:p w14:paraId="5B254D20" w14:textId="40578EA5" w:rsidR="00CC7A64" w:rsidRPr="0036741F" w:rsidRDefault="00CC7A64" w:rsidP="00CC7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1F">
              <w:rPr>
                <w:rFonts w:ascii="Times New Roman" w:hAnsi="Times New Roman" w:cs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418" w:type="dxa"/>
            <w:vMerge w:val="restart"/>
            <w:vAlign w:val="center"/>
          </w:tcPr>
          <w:p w14:paraId="47A1D9FD" w14:textId="77777777" w:rsidR="00CC7A64" w:rsidRDefault="00CC7A64" w:rsidP="00CC7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741F">
              <w:rPr>
                <w:rFonts w:ascii="Times New Roman" w:hAnsi="Times New Roman" w:cs="Times New Roman"/>
                <w:b/>
                <w:sz w:val="20"/>
                <w:szCs w:val="20"/>
              </w:rPr>
              <w:t>Комплек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26518E2B" w14:textId="27349F32" w:rsidR="00CC7A64" w:rsidRPr="0036741F" w:rsidRDefault="00CC7A64" w:rsidP="00CC7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741F">
              <w:rPr>
                <w:rFonts w:ascii="Times New Roman" w:hAnsi="Times New Roman" w:cs="Times New Roman"/>
                <w:b/>
                <w:sz w:val="20"/>
                <w:szCs w:val="20"/>
              </w:rPr>
              <w:t>тация</w:t>
            </w:r>
            <w:proofErr w:type="spellEnd"/>
          </w:p>
          <w:p w14:paraId="410C9F5D" w14:textId="10AA8798" w:rsidR="00CC7A64" w:rsidRPr="0036741F" w:rsidRDefault="00CC7A64" w:rsidP="00CC7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1F">
              <w:rPr>
                <w:rFonts w:ascii="Times New Roman" w:hAnsi="Times New Roman" w:cs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5245" w:type="dxa"/>
            <w:gridSpan w:val="4"/>
            <w:vAlign w:val="center"/>
          </w:tcPr>
          <w:p w14:paraId="2B5DF435" w14:textId="77777777" w:rsidR="00CC7A64" w:rsidRPr="0036741F" w:rsidRDefault="00CC7A64" w:rsidP="00CC7A64">
            <w:pPr>
              <w:pStyle w:val="1"/>
              <w:ind w:left="-57" w:right="-57"/>
              <w:contextualSpacing/>
              <w:jc w:val="center"/>
              <w:rPr>
                <w:b/>
              </w:rPr>
            </w:pPr>
            <w:r w:rsidRPr="0036741F">
              <w:rPr>
                <w:b/>
              </w:rPr>
              <w:t xml:space="preserve">Вид работ </w:t>
            </w:r>
          </w:p>
          <w:p w14:paraId="1C4A8B5A" w14:textId="6C0CF44E" w:rsidR="00CC7A64" w:rsidRPr="00FA279D" w:rsidRDefault="00CC7A64" w:rsidP="00CC7A64">
            <w:pPr>
              <w:pStyle w:val="1"/>
              <w:ind w:left="-57" w:right="-57"/>
              <w:contextualSpacing/>
              <w:jc w:val="center"/>
              <w:rPr>
                <w:b/>
                <w:sz w:val="16"/>
                <w:szCs w:val="16"/>
              </w:rPr>
            </w:pPr>
            <w:r w:rsidRPr="00FA279D">
              <w:rPr>
                <w:b/>
                <w:sz w:val="16"/>
                <w:szCs w:val="16"/>
              </w:rPr>
              <w:t>(«+» - работа необходима/ «-» - работа не нужна)</w:t>
            </w:r>
          </w:p>
        </w:tc>
      </w:tr>
      <w:tr w:rsidR="009F4E5D" w:rsidRPr="0036741F" w14:paraId="3C22F74C" w14:textId="77777777" w:rsidTr="00CC7A64">
        <w:trPr>
          <w:cantSplit/>
        </w:trPr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0E5B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A747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300D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33B9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013E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1689AD7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508F27C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1F">
              <w:rPr>
                <w:rFonts w:ascii="Times New Roman" w:hAnsi="Times New Roman" w:cs="Times New Roman"/>
                <w:b/>
                <w:sz w:val="20"/>
                <w:szCs w:val="20"/>
              </w:rPr>
              <w:t>поверка</w:t>
            </w:r>
          </w:p>
        </w:tc>
        <w:tc>
          <w:tcPr>
            <w:tcW w:w="1276" w:type="dxa"/>
            <w:vMerge w:val="restart"/>
            <w:vAlign w:val="center"/>
          </w:tcPr>
          <w:p w14:paraId="034B6AB9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1F">
              <w:rPr>
                <w:rFonts w:ascii="Times New Roman" w:hAnsi="Times New Roman" w:cs="Times New Roman"/>
                <w:b/>
                <w:sz w:val="20"/>
                <w:szCs w:val="20"/>
              </w:rPr>
              <w:t>калибровка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6015" w14:textId="2A4B3F69" w:rsidR="009F4E5D" w:rsidRPr="0036741F" w:rsidRDefault="009F4E5D" w:rsidP="00367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6741F">
              <w:rPr>
                <w:rFonts w:ascii="Times New Roman" w:hAnsi="Times New Roman" w:cs="Times New Roman"/>
                <w:b/>
                <w:sz w:val="20"/>
                <w:szCs w:val="20"/>
              </w:rPr>
              <w:t>иные работы</w:t>
            </w:r>
          </w:p>
        </w:tc>
      </w:tr>
      <w:tr w:rsidR="009F4E5D" w:rsidRPr="0036741F" w14:paraId="56E9C377" w14:textId="77777777" w:rsidTr="00CC7A64">
        <w:trPr>
          <w:cantSplit/>
          <w:trHeight w:val="315"/>
        </w:trPr>
        <w:tc>
          <w:tcPr>
            <w:tcW w:w="2410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32BF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7F42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F7D2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076E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067D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7E4C93F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D8F094" w14:textId="3B09B3B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41F">
              <w:rPr>
                <w:rFonts w:ascii="Times New Roman" w:hAnsi="Times New Roman" w:cs="Times New Roman"/>
                <w:b/>
                <w:sz w:val="16"/>
                <w:szCs w:val="16"/>
              </w:rPr>
              <w:t>первичная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093594" w14:textId="3CE97B59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41F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периодическая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F593160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1C12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4E5D" w:rsidRPr="0036741F" w14:paraId="2FBB3229" w14:textId="77777777" w:rsidTr="00CC7A64">
        <w:trPr>
          <w:cantSplit/>
          <w:trHeight w:val="98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E724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12352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F96D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8F01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1358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0C14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3B57DF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086CFE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A6E28D" w14:textId="4B966E0B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4DFB37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251A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D" w:rsidRPr="0036741F" w14:paraId="5EC08892" w14:textId="77777777" w:rsidTr="00CC7A64">
        <w:trPr>
          <w:cantSplit/>
          <w:trHeight w:val="98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0EF5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AB275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0A19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2186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CD3F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D33D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398D9F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01D7EA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FAEB05" w14:textId="2B0B5D2A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170BFE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B556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D" w:rsidRPr="0036741F" w14:paraId="32D32DB2" w14:textId="77777777" w:rsidTr="00CC7A64">
        <w:trPr>
          <w:cantSplit/>
          <w:trHeight w:val="98"/>
        </w:trPr>
        <w:tc>
          <w:tcPr>
            <w:tcW w:w="241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42B33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9F50F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F666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7880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B15A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7DEB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7AB5915C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7B819B4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2967354" w14:textId="1E590240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0D32F91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7D2E" w14:textId="77777777" w:rsidR="009F4E5D" w:rsidRPr="0036741F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5D" w:rsidRPr="00384B04" w14:paraId="392D0A88" w14:textId="77777777" w:rsidTr="00CC7A64">
        <w:trPr>
          <w:cantSplit/>
          <w:trHeight w:val="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926E1" w14:textId="77777777" w:rsidR="009F4E5D" w:rsidRPr="00384B04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7934" w14:textId="77777777" w:rsidR="009F4E5D" w:rsidRPr="00384B04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9635" w14:textId="77777777" w:rsidR="009F4E5D" w:rsidRPr="00384B04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A52AF" w14:textId="77777777" w:rsidR="009F4E5D" w:rsidRPr="00384B04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DED6" w14:textId="77777777" w:rsidR="009F4E5D" w:rsidRPr="00384B04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B9AB9" w14:textId="77777777" w:rsidR="009F4E5D" w:rsidRPr="00384B04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B8306" w14:textId="77777777" w:rsidR="009F4E5D" w:rsidRPr="00384B04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E5287" w14:textId="77777777" w:rsidR="009F4E5D" w:rsidRPr="00384B04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0B440" w14:textId="77777777" w:rsidR="009F4E5D" w:rsidRPr="00384B04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BF5D" w14:textId="77777777" w:rsidR="009F4E5D" w:rsidRPr="00384B04" w:rsidRDefault="009F4E5D" w:rsidP="00606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573A2" w14:textId="77777777" w:rsidR="00384B04" w:rsidRPr="00384B04" w:rsidRDefault="00384B04" w:rsidP="006060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1E24C" w14:textId="1ABDF90F" w:rsidR="00051048" w:rsidRPr="00384B04" w:rsidRDefault="001B0A6B" w:rsidP="006060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Дополнения:  ________________________________________________________________________________________________________________</w:t>
      </w:r>
    </w:p>
    <w:p w14:paraId="49C34C49" w14:textId="77777777" w:rsidR="006147E5" w:rsidRPr="00384B04" w:rsidRDefault="006147E5" w:rsidP="006060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25BB8" w14:textId="77777777" w:rsidR="005F0545" w:rsidRPr="00384B04" w:rsidRDefault="0003258C" w:rsidP="006060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1B0A6B" w:rsidRPr="00384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384B0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</w:t>
      </w:r>
      <w:r w:rsidR="00F06EDC" w:rsidRPr="0038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Дата </w:t>
      </w:r>
      <w:r w:rsidR="005F46DF" w:rsidRPr="00384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СИ</w:t>
      </w:r>
      <w:r w:rsidR="00F06EDC" w:rsidRPr="00384B04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</w:t>
      </w:r>
    </w:p>
    <w:p w14:paraId="46957B75" w14:textId="77777777" w:rsidR="0003258C" w:rsidRPr="00384B04" w:rsidRDefault="0003258C" w:rsidP="006060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537" w:type="dxa"/>
        <w:tblLook w:val="04A0" w:firstRow="1" w:lastRow="0" w:firstColumn="1" w:lastColumn="0" w:noHBand="0" w:noVBand="1"/>
      </w:tblPr>
      <w:tblGrid>
        <w:gridCol w:w="2093"/>
        <w:gridCol w:w="567"/>
        <w:gridCol w:w="283"/>
        <w:gridCol w:w="1452"/>
        <w:gridCol w:w="108"/>
        <w:gridCol w:w="282"/>
        <w:gridCol w:w="38"/>
        <w:gridCol w:w="245"/>
        <w:gridCol w:w="2251"/>
        <w:gridCol w:w="76"/>
        <w:gridCol w:w="225"/>
        <w:gridCol w:w="203"/>
        <w:gridCol w:w="80"/>
        <w:gridCol w:w="2777"/>
        <w:gridCol w:w="715"/>
        <w:gridCol w:w="903"/>
        <w:gridCol w:w="3239"/>
      </w:tblGrid>
      <w:tr w:rsidR="0003258C" w:rsidRPr="00384B04" w14:paraId="6AF609E6" w14:textId="77777777" w:rsidTr="00CC7A64">
        <w:trPr>
          <w:gridAfter w:val="1"/>
          <w:wAfter w:w="3239" w:type="dxa"/>
          <w:trHeight w:val="2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FAE1AA2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Сдал:</w:t>
            </w:r>
            <w:r w:rsidRPr="00384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09E9C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16D90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A4EB35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00513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FAC47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0FBBB" w14:textId="77777777" w:rsidR="0003258C" w:rsidRPr="00384B04" w:rsidRDefault="0003258C" w:rsidP="003674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8C" w:rsidRPr="00384B04" w14:paraId="6E4512E9" w14:textId="77777777" w:rsidTr="00CC7A64">
        <w:trPr>
          <w:gridAfter w:val="1"/>
          <w:wAfter w:w="3239" w:type="dxa"/>
          <w:trHeight w:val="45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BE6BC01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77184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AB83C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4B0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E5AA31F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0C77B" w14:textId="60612262" w:rsidR="0003258C" w:rsidRPr="00384B04" w:rsidRDefault="00CC7A64" w:rsidP="003674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3258C" w:rsidRPr="00384B04">
              <w:rPr>
                <w:rFonts w:ascii="Times New Roman" w:hAnsi="Times New Roman" w:cs="Times New Roman"/>
                <w:sz w:val="20"/>
                <w:szCs w:val="20"/>
              </w:rPr>
              <w:t>(инициалы</w:t>
            </w:r>
            <w:r w:rsidR="0003258C" w:rsidRPr="00384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03258C" w:rsidRPr="00384B04">
              <w:rPr>
                <w:rFonts w:ascii="Times New Roman" w:hAnsi="Times New Roman" w:cs="Times New Roman"/>
                <w:sz w:val="20"/>
                <w:szCs w:val="20"/>
              </w:rPr>
              <w:t xml:space="preserve"> фамилия)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1B730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D8FDE" w14:textId="77777777" w:rsidR="0003258C" w:rsidRPr="00384B04" w:rsidRDefault="0003258C" w:rsidP="003674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B04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  <w:tr w:rsidR="0003258C" w:rsidRPr="00384B04" w14:paraId="5B83C58E" w14:textId="77777777" w:rsidTr="00CC7A64">
        <w:trPr>
          <w:gridAfter w:val="1"/>
          <w:wAfter w:w="3239" w:type="dxa"/>
          <w:trHeight w:val="2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AF3579F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  <w:r w:rsidRPr="00384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56D05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40ED6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31A2686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4A30C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FB7F5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1367A" w14:textId="77777777" w:rsidR="0003258C" w:rsidRPr="00384B04" w:rsidRDefault="001B0A6B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B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B76D68" w:rsidRPr="00384B04">
              <w:rPr>
                <w:rFonts w:ascii="Times New Roman" w:hAnsi="Times New Roman" w:cs="Times New Roman"/>
                <w:sz w:val="24"/>
                <w:szCs w:val="24"/>
              </w:rPr>
              <w:t>(8202) 49-04-72</w:t>
            </w:r>
          </w:p>
        </w:tc>
      </w:tr>
      <w:tr w:rsidR="0003258C" w:rsidRPr="00384B04" w14:paraId="456AD7A7" w14:textId="77777777" w:rsidTr="00CC7A64">
        <w:trPr>
          <w:gridAfter w:val="1"/>
          <w:wAfter w:w="3239" w:type="dxa"/>
          <w:trHeight w:val="45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93EAD41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97A32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19300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4B0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81141BD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3C83A" w14:textId="596395A1" w:rsidR="0003258C" w:rsidRPr="00384B04" w:rsidRDefault="00CC7A64" w:rsidP="003674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3258C" w:rsidRPr="00384B04">
              <w:rPr>
                <w:rFonts w:ascii="Times New Roman" w:hAnsi="Times New Roman" w:cs="Times New Roman"/>
                <w:sz w:val="20"/>
                <w:szCs w:val="20"/>
              </w:rPr>
              <w:t>(инициалы</w:t>
            </w:r>
            <w:r w:rsidR="0003258C" w:rsidRPr="00384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03258C" w:rsidRPr="00384B04">
              <w:rPr>
                <w:rFonts w:ascii="Times New Roman" w:hAnsi="Times New Roman" w:cs="Times New Roman"/>
                <w:sz w:val="20"/>
                <w:szCs w:val="20"/>
              </w:rPr>
              <w:t xml:space="preserve"> фамилия)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5275F" w14:textId="77777777" w:rsidR="0003258C" w:rsidRPr="00384B04" w:rsidRDefault="0003258C" w:rsidP="003674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43A3C" w14:textId="77777777" w:rsidR="0003258C" w:rsidRPr="00384B04" w:rsidRDefault="00B76D68" w:rsidP="003674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B04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  <w:tr w:rsidR="00B76D68" w:rsidRPr="00384B04" w14:paraId="6AFFAC53" w14:textId="77777777" w:rsidTr="00367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4395" w:type="dxa"/>
            <w:gridSpan w:val="4"/>
          </w:tcPr>
          <w:p w14:paraId="2EE002ED" w14:textId="77777777" w:rsidR="00B76D68" w:rsidRPr="00384B04" w:rsidRDefault="00B76D68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базу данных внесено</w:t>
            </w:r>
            <w:r w:rsidR="005F46DF" w:rsidRPr="0038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 вносится</w:t>
            </w:r>
          </w:p>
        </w:tc>
        <w:tc>
          <w:tcPr>
            <w:tcW w:w="428" w:type="dxa"/>
            <w:gridSpan w:val="3"/>
          </w:tcPr>
          <w:p w14:paraId="62DD0F18" w14:textId="77777777" w:rsidR="00B76D68" w:rsidRPr="00384B04" w:rsidRDefault="00B76D68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</w:tcPr>
          <w:p w14:paraId="5598F31E" w14:textId="77777777" w:rsidR="00B76D68" w:rsidRPr="00384B04" w:rsidRDefault="00B76D68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</w:tcPr>
          <w:p w14:paraId="67B3B936" w14:textId="77777777" w:rsidR="00B76D68" w:rsidRPr="00384B04" w:rsidRDefault="00B76D68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74D53B5C" w14:textId="77777777" w:rsidR="00B76D68" w:rsidRPr="00384B04" w:rsidRDefault="00B76D68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33532418" w14:textId="77777777" w:rsidR="00B76D68" w:rsidRPr="00384B04" w:rsidRDefault="00B76D68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</w:tcPr>
          <w:p w14:paraId="179C874F" w14:textId="17DBC3FE" w:rsidR="00B76D68" w:rsidRPr="00384B04" w:rsidRDefault="00F06EDC" w:rsidP="003674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04">
              <w:rPr>
                <w:rFonts w:ascii="Times New Roman" w:hAnsi="Times New Roman" w:cs="Times New Roman"/>
                <w:sz w:val="24"/>
                <w:szCs w:val="24"/>
              </w:rPr>
              <w:t>«______» _________ 20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84B04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</w:tr>
      <w:tr w:rsidR="00B76D68" w:rsidRPr="00384B04" w14:paraId="59E6F050" w14:textId="77777777" w:rsidTr="00367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395" w:type="dxa"/>
            <w:gridSpan w:val="4"/>
          </w:tcPr>
          <w:p w14:paraId="6D82E90E" w14:textId="77777777" w:rsidR="00B76D68" w:rsidRPr="00384B04" w:rsidRDefault="00B76D68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3"/>
          </w:tcPr>
          <w:p w14:paraId="5233B67F" w14:textId="77777777" w:rsidR="00B76D68" w:rsidRPr="00384B04" w:rsidRDefault="00B76D68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</w:tcBorders>
          </w:tcPr>
          <w:p w14:paraId="24ECFC15" w14:textId="77777777" w:rsidR="00B76D68" w:rsidRPr="00384B04" w:rsidRDefault="00B76D68" w:rsidP="003674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B0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8" w:type="dxa"/>
            <w:gridSpan w:val="2"/>
          </w:tcPr>
          <w:p w14:paraId="328F7238" w14:textId="77777777" w:rsidR="00B76D68" w:rsidRPr="00384B04" w:rsidRDefault="00B76D68" w:rsidP="003674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</w:tcBorders>
          </w:tcPr>
          <w:p w14:paraId="441D97D9" w14:textId="77777777" w:rsidR="00B76D68" w:rsidRPr="00384B04" w:rsidRDefault="00B76D68" w:rsidP="003674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B04">
              <w:rPr>
                <w:rFonts w:ascii="Times New Roman" w:hAnsi="Times New Roman" w:cs="Times New Roman"/>
                <w:sz w:val="20"/>
                <w:szCs w:val="20"/>
              </w:rPr>
              <w:t>(инициалы</w:t>
            </w:r>
            <w:r w:rsidRPr="00384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384B04">
              <w:rPr>
                <w:rFonts w:ascii="Times New Roman" w:hAnsi="Times New Roman" w:cs="Times New Roman"/>
                <w:sz w:val="20"/>
                <w:szCs w:val="20"/>
              </w:rPr>
              <w:t xml:space="preserve"> фамилия)</w:t>
            </w:r>
          </w:p>
        </w:tc>
        <w:tc>
          <w:tcPr>
            <w:tcW w:w="715" w:type="dxa"/>
          </w:tcPr>
          <w:p w14:paraId="3E5740F1" w14:textId="77777777" w:rsidR="00B76D68" w:rsidRPr="00384B04" w:rsidRDefault="00B76D68" w:rsidP="0036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</w:tcPr>
          <w:p w14:paraId="3463209D" w14:textId="77777777" w:rsidR="00B76D68" w:rsidRPr="00384B04" w:rsidRDefault="00B76D68" w:rsidP="003674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05C772" w14:textId="093E4DDA" w:rsidR="0036741F" w:rsidRDefault="0036741F" w:rsidP="0060607D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B44603" w14:textId="77777777" w:rsidR="0036741F" w:rsidRPr="00384B04" w:rsidRDefault="0036741F" w:rsidP="0060607D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36741F" w:rsidRPr="00384B04" w:rsidSect="00CC7A64">
      <w:headerReference w:type="default" r:id="rId7"/>
      <w:footerReference w:type="default" r:id="rId8"/>
      <w:pgSz w:w="16838" w:h="11906" w:orient="landscape" w:code="9"/>
      <w:pgMar w:top="1021" w:right="851" w:bottom="62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D62D5" w14:textId="77777777" w:rsidR="00D51E14" w:rsidRDefault="00D51E14" w:rsidP="00B76D68">
      <w:pPr>
        <w:spacing w:after="0" w:line="240" w:lineRule="auto"/>
      </w:pPr>
      <w:r>
        <w:separator/>
      </w:r>
    </w:p>
  </w:endnote>
  <w:endnote w:type="continuationSeparator" w:id="0">
    <w:p w14:paraId="0C84B6D6" w14:textId="77777777" w:rsidR="00D51E14" w:rsidRDefault="00D51E14" w:rsidP="00B7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59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54"/>
      <w:gridCol w:w="1271"/>
    </w:tblGrid>
    <w:tr w:rsidR="00224A63" w:rsidRPr="00545DFD" w14:paraId="4C705384" w14:textId="77777777" w:rsidTr="00FA4073">
      <w:trPr>
        <w:trHeight w:val="1093"/>
      </w:trPr>
      <w:tc>
        <w:tcPr>
          <w:tcW w:w="14654" w:type="dxa"/>
        </w:tcPr>
        <w:p w14:paraId="34203A1F" w14:textId="329B9CB7" w:rsidR="00224A63" w:rsidRPr="00545DFD" w:rsidRDefault="00224A63" w:rsidP="006F10D2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  <w:highlight w:val="yellow"/>
            </w:rPr>
          </w:pPr>
          <w:r w:rsidRPr="00BA4F8C">
            <w:rPr>
              <w:rFonts w:ascii="Times New Roman" w:hAnsi="Times New Roman" w:cs="Times New Roman"/>
              <w:sz w:val="16"/>
              <w:szCs w:val="16"/>
              <w:vertAlign w:val="superscript"/>
            </w:rPr>
            <w:t>1)</w:t>
          </w:r>
          <w:r w:rsidR="006F10D2">
            <w:rPr>
              <w:rFonts w:ascii="Times New Roman" w:hAnsi="Times New Roman" w:cs="Times New Roman"/>
              <w:sz w:val="16"/>
              <w:szCs w:val="16"/>
              <w:vertAlign w:val="superscript"/>
            </w:rPr>
            <w:t xml:space="preserve"> </w:t>
          </w:r>
          <w:r w:rsidRPr="006F10D2">
            <w:rPr>
              <w:rFonts w:ascii="Times New Roman" w:hAnsi="Times New Roman" w:cs="Times New Roman"/>
              <w:sz w:val="14"/>
              <w:szCs w:val="14"/>
            </w:rPr>
            <w:t xml:space="preserve">Сфера 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>государственного регулирования</w:t>
          </w:r>
          <w:r w:rsidR="006F10D2" w:rsidRPr="006F10D2">
            <w:rPr>
              <w:rFonts w:ascii="Times New Roman" w:hAnsi="Times New Roman" w:cs="Times New Roman"/>
              <w:b/>
              <w:sz w:val="14"/>
              <w:szCs w:val="14"/>
            </w:rPr>
            <w:t>: 001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 - здравоохранение; </w:t>
          </w:r>
          <w:r w:rsidR="006F10D2" w:rsidRPr="006F10D2">
            <w:rPr>
              <w:rFonts w:ascii="Times New Roman" w:hAnsi="Times New Roman" w:cs="Times New Roman"/>
              <w:b/>
              <w:sz w:val="14"/>
              <w:szCs w:val="14"/>
            </w:rPr>
            <w:t>002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 – ветеринарная деятельность; </w:t>
          </w:r>
          <w:r w:rsidR="006F10D2" w:rsidRPr="006F10D2">
            <w:rPr>
              <w:rFonts w:ascii="Times New Roman" w:hAnsi="Times New Roman" w:cs="Times New Roman"/>
              <w:b/>
              <w:sz w:val="14"/>
              <w:szCs w:val="14"/>
            </w:rPr>
            <w:t>003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 - охрана окружающей среды; </w:t>
          </w:r>
          <w:r w:rsidR="006F10D2" w:rsidRPr="006F10D2">
            <w:rPr>
              <w:rFonts w:ascii="Times New Roman" w:eastAsia="Times New Roman" w:hAnsi="Times New Roman" w:cs="Times New Roman"/>
              <w:b/>
              <w:sz w:val="14"/>
              <w:szCs w:val="14"/>
              <w:lang w:eastAsia="ru-RU"/>
            </w:rPr>
            <w:t>00</w:t>
          </w:r>
          <w:r w:rsidR="006F10D2" w:rsidRPr="006F10D2">
            <w:rPr>
              <w:rFonts w:ascii="Times New Roman" w:eastAsia="Calibri" w:hAnsi="Times New Roman" w:cs="Times New Roman"/>
              <w:b/>
              <w:sz w:val="14"/>
              <w:szCs w:val="14"/>
              <w:lang w:eastAsia="ru-RU"/>
            </w:rPr>
            <w:t xml:space="preserve">4 </w:t>
          </w:r>
          <w:r w:rsidR="006F10D2" w:rsidRPr="006F10D2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 xml:space="preserve">- осуществление деятельности в области </w:t>
          </w:r>
          <w:r w:rsidR="0036741F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>ГО</w:t>
          </w:r>
          <w:r w:rsidR="006F10D2" w:rsidRPr="006F10D2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 xml:space="preserve"> и защиты от </w:t>
          </w:r>
          <w:r w:rsidR="0036741F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>ЧС</w:t>
          </w:r>
          <w:r w:rsidR="006F10D2" w:rsidRPr="006F10D2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 xml:space="preserve">;  </w:t>
          </w:r>
          <w:r w:rsidR="006F10D2" w:rsidRPr="006F10D2">
            <w:rPr>
              <w:rFonts w:ascii="Times New Roman" w:eastAsia="Calibri" w:hAnsi="Times New Roman" w:cs="Times New Roman"/>
              <w:b/>
              <w:sz w:val="14"/>
              <w:szCs w:val="14"/>
              <w:lang w:eastAsia="ru-RU"/>
            </w:rPr>
            <w:t>005</w:t>
          </w:r>
          <w:r w:rsidR="006F10D2" w:rsidRPr="006F10D2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 xml:space="preserve"> – выполнение работ по обеспечению безопасных условий и охраны труда; </w:t>
          </w:r>
          <w:r w:rsidR="006F10D2" w:rsidRPr="006F10D2">
            <w:rPr>
              <w:rFonts w:ascii="Times New Roman" w:eastAsia="Calibri" w:hAnsi="Times New Roman" w:cs="Times New Roman"/>
              <w:b/>
              <w:sz w:val="14"/>
              <w:szCs w:val="14"/>
              <w:lang w:eastAsia="ru-RU"/>
            </w:rPr>
            <w:t>006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 – производственный контроль за соблюдением законодательных требований промышленной безопасности к эксплуатации опасного производственного объекта; </w:t>
          </w:r>
          <w:r w:rsidR="006F10D2" w:rsidRPr="006F10D2">
            <w:rPr>
              <w:rFonts w:ascii="Times New Roman" w:eastAsia="Calibri" w:hAnsi="Times New Roman" w:cs="Times New Roman"/>
              <w:b/>
              <w:sz w:val="14"/>
              <w:szCs w:val="14"/>
              <w:lang w:eastAsia="ru-RU"/>
            </w:rPr>
            <w:t>007</w:t>
          </w:r>
          <w:r w:rsidR="006F10D2" w:rsidRPr="006F10D2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 xml:space="preserve"> - осуществление торговли</w:t>
          </w:r>
          <w:r w:rsidR="0036741F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 xml:space="preserve">, </w:t>
          </w:r>
          <w:r w:rsidR="006F10D2" w:rsidRPr="006F10D2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>работ по расфасовке товаров</w:t>
          </w:r>
          <w:r w:rsidR="006F10D2" w:rsidRPr="006F10D2">
            <w:rPr>
              <w:rFonts w:ascii="Times New Roman" w:eastAsia="Calibri" w:hAnsi="Times New Roman" w:cs="Times New Roman"/>
              <w:b/>
              <w:sz w:val="14"/>
              <w:szCs w:val="14"/>
              <w:lang w:eastAsia="ru-RU"/>
            </w:rPr>
            <w:t>; 008</w:t>
          </w:r>
          <w:r w:rsidR="006F10D2" w:rsidRPr="006F10D2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 xml:space="preserve"> – выполнение государственных учетных операций и учет количества энергоресурсов; </w:t>
          </w:r>
          <w:r w:rsidR="006F10D2" w:rsidRPr="006F10D2">
            <w:rPr>
              <w:rFonts w:ascii="Times New Roman" w:eastAsia="Calibri" w:hAnsi="Times New Roman" w:cs="Times New Roman"/>
              <w:b/>
              <w:sz w:val="14"/>
              <w:szCs w:val="14"/>
              <w:lang w:eastAsia="ru-RU"/>
            </w:rPr>
            <w:t>009</w:t>
          </w:r>
          <w:r w:rsidR="006F10D2" w:rsidRPr="006F10D2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 xml:space="preserve"> – почтовая связь и связь общего пользования; </w:t>
          </w:r>
          <w:r w:rsidR="006F10D2" w:rsidRPr="006F10D2">
            <w:rPr>
              <w:rFonts w:ascii="Times New Roman" w:eastAsia="Calibri" w:hAnsi="Times New Roman" w:cs="Times New Roman"/>
              <w:b/>
              <w:sz w:val="14"/>
              <w:szCs w:val="14"/>
              <w:lang w:eastAsia="ru-RU"/>
            </w:rPr>
            <w:t xml:space="preserve">010 </w:t>
          </w:r>
          <w:r w:rsidR="006F10D2" w:rsidRPr="006F10D2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 xml:space="preserve">- 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оборона и безопасность государства; </w:t>
          </w:r>
          <w:r w:rsidR="006F10D2" w:rsidRPr="006F10D2">
            <w:rPr>
              <w:rFonts w:ascii="Times New Roman" w:hAnsi="Times New Roman" w:cs="Times New Roman"/>
              <w:b/>
              <w:sz w:val="14"/>
              <w:szCs w:val="14"/>
            </w:rPr>
            <w:t xml:space="preserve">011 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- картографическая и геодезическая деятельность; </w:t>
          </w:r>
          <w:r w:rsidR="0041711B" w:rsidRPr="0041711B">
            <w:rPr>
              <w:rFonts w:ascii="Times New Roman" w:hAnsi="Times New Roman" w:cs="Times New Roman"/>
              <w:b/>
              <w:sz w:val="14"/>
              <w:szCs w:val="14"/>
            </w:rPr>
            <w:t>0</w:t>
          </w:r>
          <w:r w:rsidR="006F10D2" w:rsidRPr="006F10D2">
            <w:rPr>
              <w:rFonts w:ascii="Times New Roman" w:hAnsi="Times New Roman" w:cs="Times New Roman"/>
              <w:b/>
              <w:sz w:val="14"/>
              <w:szCs w:val="14"/>
            </w:rPr>
            <w:t>12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 - гидрометеорология, мониторинг состояния и загрязнения окружающей среды; </w:t>
          </w:r>
          <w:r w:rsidR="006F10D2" w:rsidRPr="006F10D2">
            <w:rPr>
              <w:rFonts w:ascii="Times New Roman" w:hAnsi="Times New Roman" w:cs="Times New Roman"/>
              <w:b/>
              <w:sz w:val="14"/>
              <w:szCs w:val="14"/>
            </w:rPr>
            <w:t xml:space="preserve">013 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– банковские, налоговые,  таможенные операции и таможенный контроль; </w:t>
          </w:r>
          <w:r w:rsidR="006F10D2" w:rsidRPr="006F10D2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 xml:space="preserve"> </w:t>
          </w:r>
          <w:r w:rsidR="006F10D2" w:rsidRPr="006F10D2">
            <w:rPr>
              <w:rFonts w:ascii="Times New Roman" w:eastAsia="Calibri" w:hAnsi="Times New Roman" w:cs="Times New Roman"/>
              <w:b/>
              <w:sz w:val="14"/>
              <w:szCs w:val="14"/>
              <w:lang w:eastAsia="ru-RU"/>
            </w:rPr>
            <w:t>014-</w:t>
          </w:r>
          <w:r w:rsidR="006F10D2" w:rsidRPr="006F10D2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 xml:space="preserve"> выполнение работ по оценке соответствия продукции и объектов обязательным требованиям согласно законодательству о техрегулировании; </w:t>
          </w:r>
          <w:r w:rsidR="006F10D2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 xml:space="preserve"> </w:t>
          </w:r>
          <w:r w:rsidR="006F10D2" w:rsidRPr="006F10D2">
            <w:rPr>
              <w:rFonts w:ascii="Times New Roman" w:eastAsia="Calibri" w:hAnsi="Times New Roman" w:cs="Times New Roman"/>
              <w:b/>
              <w:sz w:val="14"/>
              <w:szCs w:val="14"/>
              <w:lang w:eastAsia="ru-RU"/>
            </w:rPr>
            <w:t xml:space="preserve">015 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– </w:t>
          </w:r>
          <w:r w:rsidR="0036741F">
            <w:rPr>
              <w:rFonts w:ascii="Times New Roman" w:hAnsi="Times New Roman" w:cs="Times New Roman"/>
              <w:sz w:val="14"/>
              <w:szCs w:val="14"/>
            </w:rPr>
            <w:t xml:space="preserve">официальные 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>спортивные соревнования, подготовка спортсменов</w:t>
          </w:r>
          <w:r w:rsidR="0036741F">
            <w:rPr>
              <w:rFonts w:ascii="Times New Roman" w:hAnsi="Times New Roman" w:cs="Times New Roman"/>
              <w:sz w:val="14"/>
              <w:szCs w:val="14"/>
            </w:rPr>
            <w:t xml:space="preserve"> высокого класса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; </w:t>
          </w:r>
          <w:r w:rsidR="006F10D2" w:rsidRPr="006F10D2">
            <w:rPr>
              <w:rFonts w:ascii="Times New Roman" w:hAnsi="Times New Roman" w:cs="Times New Roman"/>
              <w:b/>
              <w:sz w:val="14"/>
              <w:szCs w:val="14"/>
            </w:rPr>
            <w:t>016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 - поручения суда, прокуратуры, органов исполнительной власти; </w:t>
          </w:r>
          <w:r w:rsidR="006F10D2" w:rsidRPr="006F10D2">
            <w:rPr>
              <w:rFonts w:ascii="Times New Roman" w:hAnsi="Times New Roman" w:cs="Times New Roman"/>
              <w:b/>
              <w:sz w:val="14"/>
              <w:szCs w:val="14"/>
            </w:rPr>
            <w:t xml:space="preserve">017 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– осуществление мероприятий государственного контроля (надзора); </w:t>
          </w:r>
          <w:r w:rsidR="006F10D2" w:rsidRPr="006F10D2">
            <w:rPr>
              <w:rFonts w:ascii="Times New Roman" w:hAnsi="Times New Roman" w:cs="Times New Roman"/>
              <w:b/>
              <w:sz w:val="14"/>
              <w:szCs w:val="14"/>
            </w:rPr>
            <w:t xml:space="preserve">018 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– деятельность в области использования атомной энергии; </w:t>
          </w:r>
          <w:r w:rsidR="006F10D2" w:rsidRPr="006F10D2">
            <w:rPr>
              <w:rFonts w:ascii="Times New Roman" w:hAnsi="Times New Roman" w:cs="Times New Roman"/>
              <w:b/>
              <w:sz w:val="14"/>
              <w:szCs w:val="14"/>
            </w:rPr>
            <w:t>019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 -  безопасность дорожного движения; </w:t>
          </w:r>
          <w:r w:rsidR="006F10D2" w:rsidRPr="006F10D2">
            <w:rPr>
              <w:rFonts w:ascii="Times New Roman" w:eastAsia="Times New Roman" w:hAnsi="Times New Roman" w:cs="Times New Roman"/>
              <w:noProof/>
              <w:sz w:val="14"/>
              <w:szCs w:val="14"/>
              <w:lang w:eastAsia="ru-RU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 wp14:anchorId="16E7126F" wp14:editId="39BAE712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-36196</wp:posOffset>
                    </wp:positionV>
                    <wp:extent cx="1188720" cy="0"/>
                    <wp:effectExtent l="0" t="0" r="11430" b="19050"/>
                    <wp:wrapNone/>
                    <wp:docPr id="1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88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401DA91" id="Прямая соединительная линия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-2.85pt" to="94.0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" o:allowincell="f"/>
                </w:pict>
              </mc:Fallback>
            </mc:AlternateContent>
          </w:r>
          <w:r w:rsidR="006F10D2" w:rsidRPr="006F10D2">
            <w:rPr>
              <w:rFonts w:ascii="Times New Roman" w:eastAsia="Calibri" w:hAnsi="Times New Roman" w:cs="Times New Roman"/>
              <w:b/>
              <w:sz w:val="14"/>
              <w:szCs w:val="14"/>
              <w:lang w:eastAsia="ru-RU"/>
            </w:rPr>
            <w:t>020</w:t>
          </w:r>
          <w:r w:rsidR="006F10D2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 xml:space="preserve"> –</w:t>
          </w:r>
          <w:r w:rsidR="006F10D2" w:rsidRPr="006F10D2">
            <w:rPr>
              <w:rFonts w:ascii="Times New Roman" w:eastAsia="Calibri" w:hAnsi="Times New Roman" w:cs="Times New Roman"/>
              <w:sz w:val="14"/>
              <w:szCs w:val="14"/>
              <w:lang w:eastAsia="ru-RU"/>
            </w:rPr>
            <w:t xml:space="preserve"> единицы величин, эталоны единиц величин, стандартные образцы и средства измерений, к которым установлены обязательные требования; </w:t>
          </w:r>
          <w:r w:rsidR="006F10D2" w:rsidRPr="006F10D2">
            <w:rPr>
              <w:rFonts w:ascii="Times New Roman" w:hAnsi="Times New Roman" w:cs="Times New Roman"/>
              <w:b/>
              <w:sz w:val="14"/>
              <w:szCs w:val="14"/>
            </w:rPr>
            <w:t xml:space="preserve">прочее </w:t>
          </w:r>
          <w:r w:rsidR="0036741F">
            <w:rPr>
              <w:rFonts w:ascii="Times New Roman" w:hAnsi="Times New Roman" w:cs="Times New Roman"/>
              <w:sz w:val="14"/>
              <w:szCs w:val="14"/>
            </w:rPr>
            <w:t>–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 СИ</w:t>
          </w:r>
          <w:r w:rsidR="0036741F">
            <w:rPr>
              <w:rFonts w:ascii="Times New Roman" w:hAnsi="Times New Roman" w:cs="Times New Roman"/>
              <w:sz w:val="14"/>
              <w:szCs w:val="14"/>
            </w:rPr>
            <w:t>,</w:t>
          </w:r>
          <w:r w:rsidR="006F10D2" w:rsidRPr="006F10D2">
            <w:rPr>
              <w:rFonts w:ascii="Times New Roman" w:hAnsi="Times New Roman" w:cs="Times New Roman"/>
              <w:sz w:val="14"/>
              <w:szCs w:val="14"/>
            </w:rPr>
            <w:t xml:space="preserve"> не входящие в сферу ГР.</w:t>
          </w:r>
        </w:p>
      </w:tc>
      <w:tc>
        <w:tcPr>
          <w:tcW w:w="1271" w:type="dxa"/>
        </w:tcPr>
        <w:p w14:paraId="536273A7" w14:textId="77777777" w:rsidR="00224A63" w:rsidRPr="00545DFD" w:rsidRDefault="00224A63" w:rsidP="00FA4073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02FBB6F2" w14:textId="77777777" w:rsidR="00224A63" w:rsidRPr="00545DFD" w:rsidRDefault="00224A63" w:rsidP="00FA4073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0DA61D43" w14:textId="77777777" w:rsidR="00224A63" w:rsidRPr="00545DFD" w:rsidRDefault="00224A63" w:rsidP="00FA4073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38BD416D" w14:textId="77777777" w:rsidR="00224A63" w:rsidRPr="00545DFD" w:rsidRDefault="00224A63" w:rsidP="00FA4073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4F83B1E9" w14:textId="77777777" w:rsidR="00224A63" w:rsidRPr="00545DFD" w:rsidRDefault="00224A63" w:rsidP="00FA4073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0A4D2425" w14:textId="77777777" w:rsidR="00224A63" w:rsidRPr="00545DFD" w:rsidRDefault="00224A63" w:rsidP="00FA4073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545DFD">
            <w:rPr>
              <w:rFonts w:ascii="Times New Roman" w:hAnsi="Times New Roman" w:cs="Times New Roman"/>
              <w:sz w:val="16"/>
              <w:szCs w:val="16"/>
            </w:rPr>
            <w:t xml:space="preserve">Стр. </w:t>
          </w:r>
          <w:r w:rsidRPr="00545DFD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545DFD">
            <w:rPr>
              <w:rFonts w:ascii="Times New Roman" w:hAnsi="Times New Roman" w:cs="Times New Roman"/>
              <w:b/>
              <w:sz w:val="16"/>
              <w:szCs w:val="16"/>
            </w:rPr>
            <w:instrText>PAGE  \* Arabic  \* MERGEFORMAT</w:instrText>
          </w:r>
          <w:r w:rsidRPr="00545DFD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41711B">
            <w:rPr>
              <w:rFonts w:ascii="Times New Roman" w:hAnsi="Times New Roman" w:cs="Times New Roman"/>
              <w:b/>
              <w:noProof/>
              <w:sz w:val="16"/>
              <w:szCs w:val="16"/>
            </w:rPr>
            <w:t>1</w:t>
          </w:r>
          <w:r w:rsidRPr="00545DFD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  <w:r w:rsidRPr="00545DFD">
            <w:rPr>
              <w:rFonts w:ascii="Times New Roman" w:hAnsi="Times New Roman" w:cs="Times New Roman"/>
              <w:sz w:val="16"/>
              <w:szCs w:val="16"/>
            </w:rPr>
            <w:t xml:space="preserve"> из </w:t>
          </w:r>
          <w:r w:rsidRPr="00545DFD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545DFD">
            <w:rPr>
              <w:rFonts w:ascii="Times New Roman" w:hAnsi="Times New Roman" w:cs="Times New Roman"/>
              <w:b/>
              <w:sz w:val="16"/>
              <w:szCs w:val="16"/>
            </w:rPr>
            <w:instrText>NUMPAGES  \* Arabic  \* MERGEFORMAT</w:instrText>
          </w:r>
          <w:r w:rsidRPr="00545DFD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41711B">
            <w:rPr>
              <w:rFonts w:ascii="Times New Roman" w:hAnsi="Times New Roman" w:cs="Times New Roman"/>
              <w:b/>
              <w:noProof/>
              <w:sz w:val="16"/>
              <w:szCs w:val="16"/>
            </w:rPr>
            <w:t>1</w:t>
          </w:r>
          <w:r w:rsidRPr="00545DFD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</w:p>
      </w:tc>
    </w:tr>
  </w:tbl>
  <w:p w14:paraId="0C40D203" w14:textId="09BBEB4B" w:rsidR="007E089D" w:rsidRPr="00224A63" w:rsidRDefault="00224A63" w:rsidP="00224A63">
    <w:pPr>
      <w:numPr>
        <w:ilvl w:val="12"/>
        <w:numId w:val="0"/>
      </w:numPr>
      <w:spacing w:after="0" w:line="240" w:lineRule="auto"/>
      <w:jc w:val="both"/>
    </w:pPr>
    <w:r w:rsidRPr="00DB1FB7">
      <w:rPr>
        <w:rFonts w:ascii="Times New Roman" w:hAnsi="Times New Roman" w:cs="Times New Roman"/>
        <w:sz w:val="20"/>
        <w:szCs w:val="20"/>
      </w:rPr>
      <w:t>ЗА.003.</w:t>
    </w:r>
    <w:r w:rsidR="00CC7A64">
      <w:rPr>
        <w:rFonts w:ascii="Times New Roman" w:hAnsi="Times New Roman" w:cs="Times New Roman"/>
        <w:sz w:val="20"/>
        <w:szCs w:val="20"/>
      </w:rPr>
      <w:t>4</w:t>
    </w:r>
    <w:r w:rsidRPr="00DB1FB7">
      <w:rPr>
        <w:rFonts w:ascii="Times New Roman" w:hAnsi="Times New Roman" w:cs="Times New Roman"/>
        <w:sz w:val="20"/>
        <w:szCs w:val="20"/>
      </w:rPr>
      <w:t>.КМС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D368C" w14:textId="77777777" w:rsidR="00D51E14" w:rsidRDefault="00D51E14" w:rsidP="00B76D68">
      <w:pPr>
        <w:spacing w:after="0" w:line="240" w:lineRule="auto"/>
      </w:pPr>
      <w:r>
        <w:separator/>
      </w:r>
    </w:p>
  </w:footnote>
  <w:footnote w:type="continuationSeparator" w:id="0">
    <w:p w14:paraId="2FD1809F" w14:textId="77777777" w:rsidR="00D51E14" w:rsidRDefault="00D51E14" w:rsidP="00B7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FF62A" w14:textId="77777777" w:rsidR="00384B04" w:rsidRPr="0036741F" w:rsidRDefault="00384B04" w:rsidP="00384B04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36741F">
      <w:rPr>
        <w:rFonts w:ascii="Times New Roman" w:eastAsia="Times New Roman" w:hAnsi="Times New Roman" w:cs="Times New Roman"/>
        <w:noProof/>
        <w:sz w:val="16"/>
        <w:szCs w:val="16"/>
        <w:lang w:eastAsia="ru-RU"/>
      </w:rPr>
      <w:t>Общество с ограниченной ответственностью</w:t>
    </w:r>
  </w:p>
  <w:p w14:paraId="5983A0EB" w14:textId="77777777" w:rsidR="00384B04" w:rsidRPr="0036741F" w:rsidRDefault="00384B04" w:rsidP="00384B04">
    <w:pPr>
      <w:autoSpaceDE w:val="0"/>
      <w:autoSpaceDN w:val="0"/>
      <w:spacing w:after="0" w:line="240" w:lineRule="auto"/>
      <w:jc w:val="center"/>
      <w:rPr>
        <w:rFonts w:ascii="Times New Roman" w:hAnsi="Times New Roman" w:cs="Times New Roman"/>
        <w:caps/>
        <w:sz w:val="16"/>
        <w:szCs w:val="16"/>
      </w:rPr>
    </w:pPr>
    <w:r w:rsidRPr="0036741F">
      <w:rPr>
        <w:rFonts w:ascii="Times New Roman" w:eastAsia="Times New Roman" w:hAnsi="Times New Roman" w:cs="Times New Roman"/>
        <w:sz w:val="16"/>
        <w:szCs w:val="16"/>
        <w:lang w:eastAsia="ru-RU"/>
      </w:rPr>
      <w:t>«КИПМЕТСЕРВИС»</w:t>
    </w:r>
  </w:p>
  <w:p w14:paraId="29C13449" w14:textId="77777777" w:rsidR="00384B04" w:rsidRPr="00384B04" w:rsidRDefault="00384B04" w:rsidP="00384B04">
    <w:pPr>
      <w:pStyle w:val="a4"/>
      <w:rPr>
        <w:rFonts w:ascii="Times New Roman" w:hAnsi="Times New Roman" w:cs="Times New Roman"/>
        <w:sz w:val="18"/>
        <w:szCs w:val="18"/>
      </w:rPr>
    </w:pPr>
    <w:r w:rsidRPr="00384B04">
      <w:rPr>
        <w:rFonts w:ascii="Times New Roman" w:hAnsi="Times New Roman" w:cs="Times New Roman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94B4881" wp14:editId="608CB67E">
              <wp:simplePos x="0" y="0"/>
              <wp:positionH relativeFrom="column">
                <wp:posOffset>184010</wp:posOffset>
              </wp:positionH>
              <wp:positionV relativeFrom="paragraph">
                <wp:posOffset>73223</wp:posOffset>
              </wp:positionV>
              <wp:extent cx="9464634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64634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BD106" id="Line 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5.75pt" to="759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" strokecolor="#7f7f7f [1612]" strokeweight="2pt">
              <v:stroke linestyle="thinThick"/>
            </v:line>
          </w:pict>
        </mc:Fallback>
      </mc:AlternateContent>
    </w:r>
  </w:p>
  <w:p w14:paraId="73FF90FC" w14:textId="77777777" w:rsidR="00384B04" w:rsidRDefault="00384B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545"/>
    <w:rsid w:val="0003258C"/>
    <w:rsid w:val="00040D63"/>
    <w:rsid w:val="00044C1C"/>
    <w:rsid w:val="00051048"/>
    <w:rsid w:val="000863FE"/>
    <w:rsid w:val="0009614E"/>
    <w:rsid w:val="00164251"/>
    <w:rsid w:val="001B0A6B"/>
    <w:rsid w:val="00224A63"/>
    <w:rsid w:val="00252CA6"/>
    <w:rsid w:val="00261134"/>
    <w:rsid w:val="0027233B"/>
    <w:rsid w:val="003223D4"/>
    <w:rsid w:val="00326DD7"/>
    <w:rsid w:val="003442B2"/>
    <w:rsid w:val="00352553"/>
    <w:rsid w:val="0036741F"/>
    <w:rsid w:val="00370020"/>
    <w:rsid w:val="00384B04"/>
    <w:rsid w:val="00416181"/>
    <w:rsid w:val="0041711B"/>
    <w:rsid w:val="0043564B"/>
    <w:rsid w:val="004641A1"/>
    <w:rsid w:val="004F338C"/>
    <w:rsid w:val="005444CC"/>
    <w:rsid w:val="005B7C0A"/>
    <w:rsid w:val="005F0545"/>
    <w:rsid w:val="005F46DF"/>
    <w:rsid w:val="005F56AA"/>
    <w:rsid w:val="0060607D"/>
    <w:rsid w:val="006147E5"/>
    <w:rsid w:val="00636C9B"/>
    <w:rsid w:val="006C0572"/>
    <w:rsid w:val="006C2FE9"/>
    <w:rsid w:val="006F04D0"/>
    <w:rsid w:val="006F10D2"/>
    <w:rsid w:val="006F4B49"/>
    <w:rsid w:val="00714504"/>
    <w:rsid w:val="007E089D"/>
    <w:rsid w:val="007F7A07"/>
    <w:rsid w:val="0085179D"/>
    <w:rsid w:val="008815E8"/>
    <w:rsid w:val="008E3265"/>
    <w:rsid w:val="00923769"/>
    <w:rsid w:val="009461A3"/>
    <w:rsid w:val="0095435C"/>
    <w:rsid w:val="009B0997"/>
    <w:rsid w:val="009F42F6"/>
    <w:rsid w:val="009F4E5D"/>
    <w:rsid w:val="009F6817"/>
    <w:rsid w:val="00AC06A7"/>
    <w:rsid w:val="00AE52B8"/>
    <w:rsid w:val="00AF2254"/>
    <w:rsid w:val="00B019C0"/>
    <w:rsid w:val="00B40F18"/>
    <w:rsid w:val="00B76D68"/>
    <w:rsid w:val="00BA4F8C"/>
    <w:rsid w:val="00BB3062"/>
    <w:rsid w:val="00C323AC"/>
    <w:rsid w:val="00C64429"/>
    <w:rsid w:val="00CC7A64"/>
    <w:rsid w:val="00D173C2"/>
    <w:rsid w:val="00D51E14"/>
    <w:rsid w:val="00D624E0"/>
    <w:rsid w:val="00D72350"/>
    <w:rsid w:val="00DB1FB7"/>
    <w:rsid w:val="00E124CD"/>
    <w:rsid w:val="00E14D82"/>
    <w:rsid w:val="00E801C5"/>
    <w:rsid w:val="00EB096E"/>
    <w:rsid w:val="00F05F0B"/>
    <w:rsid w:val="00F06EDC"/>
    <w:rsid w:val="00F53C16"/>
    <w:rsid w:val="00FA279D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9BD39"/>
  <w15:docId w15:val="{44711FAD-3ED1-43A4-AB16-9BB54862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basedOn w:val="a"/>
    <w:uiPriority w:val="99"/>
    <w:rsid w:val="000510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7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D68"/>
  </w:style>
  <w:style w:type="paragraph" w:styleId="a6">
    <w:name w:val="footer"/>
    <w:basedOn w:val="a"/>
    <w:link w:val="a7"/>
    <w:uiPriority w:val="99"/>
    <w:unhideWhenUsed/>
    <w:rsid w:val="00B7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2717-6FB9-4E0B-9A9F-46C42A8D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pmy</dc:creator>
  <cp:lastModifiedBy>Мария Перова</cp:lastModifiedBy>
  <cp:revision>3</cp:revision>
  <cp:lastPrinted>2017-09-13T12:06:00Z</cp:lastPrinted>
  <dcterms:created xsi:type="dcterms:W3CDTF">2020-09-24T11:30:00Z</dcterms:created>
  <dcterms:modified xsi:type="dcterms:W3CDTF">2020-09-24T11:32:00Z</dcterms:modified>
</cp:coreProperties>
</file>